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A9376" w14:textId="6CFE4896" w:rsidR="002965C3" w:rsidRDefault="00B642EB" w:rsidP="00C67349">
      <w:pPr>
        <w:ind w:left="284" w:hanging="284"/>
        <w:rPr>
          <w:color w:val="404040" w:themeColor="text1" w:themeTint="BF"/>
          <w:sz w:val="36"/>
          <w:szCs w:val="36"/>
        </w:rPr>
      </w:pPr>
      <w:r>
        <w:rPr>
          <w:noProof/>
          <w:color w:val="404040" w:themeColor="text1" w:themeTint="BF"/>
          <w:position w:val="-10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38997" wp14:editId="4A031A0D">
                <wp:simplePos x="0" y="0"/>
                <wp:positionH relativeFrom="column">
                  <wp:posOffset>79865</wp:posOffset>
                </wp:positionH>
                <wp:positionV relativeFrom="paragraph">
                  <wp:posOffset>-92710</wp:posOffset>
                </wp:positionV>
                <wp:extent cx="6099858" cy="682907"/>
                <wp:effectExtent l="0" t="0" r="0" b="31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9858" cy="6829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FE554C" w14:textId="09305041" w:rsidR="00B642EB" w:rsidRDefault="00B642EB">
                            <w:r w:rsidRPr="00030BE7"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>Consider how you can provide opportunities for students to write for different purposes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3899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.3pt;margin-top:-7.3pt;width:480.3pt;height:5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" fillcolor="white [3201]" stroked="f" strokeweight=".5pt">
                <v:textbox>
                  <w:txbxContent>
                    <w:p w14:paraId="43FE554C" w14:textId="09305041" w:rsidR="00B642EB" w:rsidRDefault="00B642EB">
                      <w:r w:rsidRPr="00030BE7">
                        <w:rPr>
                          <w:color w:val="404040" w:themeColor="text1" w:themeTint="BF"/>
                          <w:sz w:val="36"/>
                          <w:szCs w:val="36"/>
                        </w:rPr>
                        <w:t>Consider how you can provide opportunities for students to write for different purposes</w:t>
                      </w:r>
                    </w:p>
                  </w:txbxContent>
                </v:textbox>
              </v:shape>
            </w:pict>
          </mc:Fallback>
        </mc:AlternateContent>
      </w:r>
      <w:r w:rsidR="00C67349" w:rsidRPr="004A205E">
        <w:rPr>
          <w:noProof/>
          <w:color w:val="404040" w:themeColor="text1" w:themeTint="BF"/>
          <w:position w:val="-10"/>
          <w:sz w:val="36"/>
          <w:szCs w:val="36"/>
          <w:lang w:val="en-US"/>
        </w:rPr>
        <w:drawing>
          <wp:inline distT="0" distB="0" distL="0" distR="0" wp14:anchorId="66990F09" wp14:editId="2BA9EE2F">
            <wp:extent cx="72000" cy="504000"/>
            <wp:effectExtent l="0" t="0" r="4445" b="4445"/>
            <wp:docPr id="6" name="Picture 6" descr="C:\Users\Andrew Tagg\Desktop\Captur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ew Tagg\Desktop\Captur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349">
        <w:rPr>
          <w:color w:val="404040" w:themeColor="text1" w:themeTint="BF"/>
          <w:sz w:val="36"/>
          <w:szCs w:val="36"/>
        </w:rPr>
        <w:t xml:space="preserve">  </w:t>
      </w:r>
    </w:p>
    <w:p w14:paraId="6E97F70C" w14:textId="7FB66892" w:rsidR="0096450D" w:rsidRPr="0096450D" w:rsidRDefault="0096450D" w:rsidP="0096450D">
      <w:r>
        <w:t xml:space="preserve">These prompts are intended to be used by teachers </w:t>
      </w:r>
      <w:r w:rsidR="00483FD1">
        <w:t xml:space="preserve">as they </w:t>
      </w:r>
      <w:r w:rsidR="001A4C02">
        <w:t>consider</w:t>
      </w:r>
      <w:r w:rsidR="00494986">
        <w:t xml:space="preserve"> </w:t>
      </w:r>
      <w:r w:rsidR="006C63A4">
        <w:t>the</w:t>
      </w:r>
      <w:r w:rsidR="001A4C02">
        <w:t xml:space="preserve"> opportunities </w:t>
      </w:r>
      <w:r w:rsidR="00483FD1">
        <w:t>students</w:t>
      </w:r>
      <w:r w:rsidR="00494986">
        <w:t xml:space="preserve"> need</w:t>
      </w:r>
      <w:r w:rsidR="00483FD1">
        <w:t xml:space="preserve"> </w:t>
      </w:r>
      <w:r w:rsidR="001A4C02">
        <w:t xml:space="preserve">in order </w:t>
      </w:r>
      <w:r w:rsidR="00483FD1">
        <w:t xml:space="preserve">to develop </w:t>
      </w:r>
      <w:r w:rsidR="006C63A4">
        <w:t xml:space="preserve">the </w:t>
      </w:r>
      <w:r w:rsidR="00483FD1">
        <w:t>writing kn</w:t>
      </w:r>
      <w:bookmarkStart w:id="0" w:name="_GoBack"/>
      <w:bookmarkEnd w:id="0"/>
      <w:r w:rsidR="00483FD1">
        <w:t xml:space="preserve">owledge and skills </w:t>
      </w:r>
      <w:r w:rsidR="006C63A4">
        <w:t>that will enable them</w:t>
      </w:r>
      <w:r w:rsidR="001A4C02">
        <w:t xml:space="preserve"> to meet different writing purposes </w:t>
      </w:r>
      <w:r w:rsidR="0020274D">
        <w:t>required</w:t>
      </w:r>
      <w:r w:rsidR="001A4C02">
        <w:t xml:space="preserve"> throughout</w:t>
      </w:r>
      <w:r w:rsidR="00483FD1">
        <w:t xml:space="preserve"> the curriculum.  </w:t>
      </w:r>
    </w:p>
    <w:tbl>
      <w:tblPr>
        <w:tblStyle w:val="TableGrid"/>
        <w:tblW w:w="9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"/>
        <w:gridCol w:w="2441"/>
        <w:gridCol w:w="607"/>
        <w:gridCol w:w="6107"/>
      </w:tblGrid>
      <w:tr w:rsidR="00033C40" w14:paraId="03D00603" w14:textId="77777777" w:rsidTr="00561549">
        <w:trPr>
          <w:trHeight w:val="568"/>
        </w:trPr>
        <w:tc>
          <w:tcPr>
            <w:tcW w:w="557" w:type="dxa"/>
            <w:tcBorders>
              <w:top w:val="single" w:sz="8" w:space="0" w:color="F17B2D"/>
              <w:left w:val="single" w:sz="8" w:space="0" w:color="F17B2D"/>
            </w:tcBorders>
            <w:shd w:val="clear" w:color="auto" w:fill="F17B2D"/>
            <w:vAlign w:val="center"/>
          </w:tcPr>
          <w:p w14:paraId="56ED77C0" w14:textId="77777777" w:rsidR="00033C40" w:rsidRPr="0006338D" w:rsidRDefault="00033C40" w:rsidP="00561549">
            <w:pPr>
              <w:jc w:val="center"/>
              <w:rPr>
                <w:b/>
                <w:sz w:val="32"/>
                <w:szCs w:val="32"/>
              </w:rPr>
            </w:pPr>
            <w:r w:rsidRPr="0006338D">
              <w:rPr>
                <w:b/>
                <w:color w:val="FFFFFF" w:themeColor="background1"/>
                <w:sz w:val="32"/>
                <w:szCs w:val="32"/>
              </w:rPr>
              <w:t>1.</w:t>
            </w:r>
          </w:p>
        </w:tc>
        <w:tc>
          <w:tcPr>
            <w:tcW w:w="8547" w:type="dxa"/>
            <w:gridSpan w:val="3"/>
            <w:tcBorders>
              <w:top w:val="single" w:sz="8" w:space="0" w:color="2A6EBB"/>
              <w:right w:val="single" w:sz="8" w:space="0" w:color="2A6EBB"/>
            </w:tcBorders>
            <w:shd w:val="clear" w:color="auto" w:fill="2A6EBB"/>
            <w:vAlign w:val="center"/>
          </w:tcPr>
          <w:p w14:paraId="6F17EC45" w14:textId="77777777" w:rsidR="00033C40" w:rsidRPr="00033C40" w:rsidRDefault="00033C40" w:rsidP="00862964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The context</w:t>
            </w:r>
          </w:p>
        </w:tc>
      </w:tr>
      <w:tr w:rsidR="00033C40" w14:paraId="2AF3E3D7" w14:textId="77777777" w:rsidTr="005027B3">
        <w:trPr>
          <w:trHeight w:val="382"/>
        </w:trPr>
        <w:tc>
          <w:tcPr>
            <w:tcW w:w="9104" w:type="dxa"/>
            <w:gridSpan w:val="4"/>
            <w:tcBorders>
              <w:left w:val="single" w:sz="8" w:space="0" w:color="2A6EBB"/>
              <w:bottom w:val="single" w:sz="8" w:space="0" w:color="2A6EBB"/>
              <w:right w:val="single" w:sz="8" w:space="0" w:color="2A6EBB"/>
            </w:tcBorders>
          </w:tcPr>
          <w:p w14:paraId="5E8346C7" w14:textId="53693A43" w:rsidR="005400A0" w:rsidRDefault="00483FD1" w:rsidP="005400A0">
            <w:pPr>
              <w:spacing w:before="120" w:after="120"/>
            </w:pPr>
            <w:r>
              <w:t>The teachers in a year 4</w:t>
            </w:r>
            <w:r w:rsidR="0088718E">
              <w:t>–</w:t>
            </w:r>
            <w:r>
              <w:t xml:space="preserve">6 syndicate </w:t>
            </w:r>
            <w:r w:rsidR="00AB38CF">
              <w:t>are developing a long</w:t>
            </w:r>
            <w:r w:rsidR="00E35900">
              <w:t>-</w:t>
            </w:r>
            <w:r w:rsidR="00AB38CF">
              <w:t>term</w:t>
            </w:r>
            <w:r w:rsidR="00340ADC">
              <w:t xml:space="preserve"> plan</w:t>
            </w:r>
            <w:r w:rsidR="005400A0">
              <w:t xml:space="preserve"> for the year. </w:t>
            </w:r>
            <w:r w:rsidR="006C63A4">
              <w:t xml:space="preserve">In </w:t>
            </w:r>
            <w:r w:rsidR="005400A0">
              <w:t>recent years the</w:t>
            </w:r>
            <w:r w:rsidR="006C63A4">
              <w:t>y have</w:t>
            </w:r>
            <w:r w:rsidR="005400A0">
              <w:t xml:space="preserve"> focused on </w:t>
            </w:r>
            <w:r w:rsidR="006C63A4">
              <w:t>teaching students how to write using</w:t>
            </w:r>
            <w:r w:rsidR="006B4F1F">
              <w:t xml:space="preserve"> </w:t>
            </w:r>
            <w:r w:rsidR="005400A0">
              <w:t>different genre</w:t>
            </w:r>
            <w:r w:rsidR="006C63A4">
              <w:t>s</w:t>
            </w:r>
            <w:r w:rsidR="005400A0">
              <w:t xml:space="preserve">, but </w:t>
            </w:r>
            <w:r w:rsidR="00307279">
              <w:t xml:space="preserve">the teachers have noticed that the students are not </w:t>
            </w:r>
            <w:r w:rsidR="006C63A4">
              <w:t xml:space="preserve">drawing on </w:t>
            </w:r>
            <w:r w:rsidR="00307279">
              <w:t xml:space="preserve">this knowledge </w:t>
            </w:r>
            <w:r w:rsidR="006C63A4">
              <w:t xml:space="preserve">to select and use appropriate </w:t>
            </w:r>
            <w:r w:rsidR="00307279">
              <w:t xml:space="preserve">text types </w:t>
            </w:r>
            <w:r w:rsidR="006C63A4">
              <w:t>when they write</w:t>
            </w:r>
            <w:r w:rsidR="005400A0">
              <w:t xml:space="preserve"> for different purposes </w:t>
            </w:r>
            <w:r w:rsidR="00307279">
              <w:t>for different curriculum</w:t>
            </w:r>
            <w:r w:rsidR="005400A0">
              <w:t xml:space="preserve"> </w:t>
            </w:r>
            <w:r w:rsidR="00307279">
              <w:t>tasks.</w:t>
            </w:r>
            <w:r w:rsidR="00E35900">
              <w:t xml:space="preserve"> </w:t>
            </w:r>
            <w:r w:rsidR="00885CCB">
              <w:t xml:space="preserve">They </w:t>
            </w:r>
            <w:r w:rsidR="005400A0">
              <w:t xml:space="preserve">want to try </w:t>
            </w:r>
            <w:r w:rsidR="006C63A4">
              <w:t xml:space="preserve">another </w:t>
            </w:r>
            <w:r w:rsidR="005400A0">
              <w:t>approach.</w:t>
            </w:r>
          </w:p>
          <w:p w14:paraId="6D3F2824" w14:textId="1BCEEB36" w:rsidR="00033C40" w:rsidRPr="0096450D" w:rsidRDefault="006C63A4" w:rsidP="00AB38CF">
            <w:pPr>
              <w:spacing w:before="120" w:after="120"/>
            </w:pPr>
            <w:r>
              <w:t>The teachers consider</w:t>
            </w:r>
            <w:r w:rsidR="006B4F1F">
              <w:t xml:space="preserve"> </w:t>
            </w:r>
            <w:r w:rsidR="00483FD1">
              <w:t xml:space="preserve">how they can best prepare their students to develop </w:t>
            </w:r>
            <w:r w:rsidR="00AB38CF">
              <w:t xml:space="preserve">the </w:t>
            </w:r>
            <w:r w:rsidR="00483FD1">
              <w:t xml:space="preserve">writing </w:t>
            </w:r>
            <w:r w:rsidR="00AB38CF">
              <w:t xml:space="preserve">knowledge and </w:t>
            </w:r>
            <w:r w:rsidR="00483FD1">
              <w:t>skills they need for learning across the curriculum</w:t>
            </w:r>
            <w:r w:rsidR="00AB38CF">
              <w:t xml:space="preserve">. First they want to ensure that they are </w:t>
            </w:r>
            <w:r w:rsidR="00392974">
              <w:t>designing</w:t>
            </w:r>
            <w:r w:rsidR="00AB38CF">
              <w:t xml:space="preserve"> rich tasks</w:t>
            </w:r>
            <w:r w:rsidR="00392974">
              <w:t xml:space="preserve"> in different curriculum areas</w:t>
            </w:r>
            <w:r w:rsidR="00AB38CF">
              <w:t xml:space="preserve"> that provide plenty of scope for teaching writing for different purposes.</w:t>
            </w:r>
          </w:p>
        </w:tc>
      </w:tr>
      <w:tr w:rsidR="00033C40" w14:paraId="7F600E58" w14:textId="77777777" w:rsidTr="00561549">
        <w:trPr>
          <w:trHeight w:val="497"/>
        </w:trPr>
        <w:tc>
          <w:tcPr>
            <w:tcW w:w="557" w:type="dxa"/>
            <w:tcBorders>
              <w:top w:val="single" w:sz="8" w:space="0" w:color="2A6EBB"/>
            </w:tcBorders>
            <w:vAlign w:val="center"/>
          </w:tcPr>
          <w:p w14:paraId="69788532" w14:textId="77777777" w:rsidR="00033C40" w:rsidRDefault="00033C40" w:rsidP="00561549">
            <w:r>
              <w:rPr>
                <w:noProof/>
                <w:lang w:val="en-US"/>
              </w:rPr>
              <w:drawing>
                <wp:inline distT="0" distB="0" distL="0" distR="0" wp14:anchorId="4AC62970" wp14:editId="2F3087C1">
                  <wp:extent cx="166370" cy="213995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7" w:type="dxa"/>
            <w:gridSpan w:val="3"/>
            <w:tcBorders>
              <w:top w:val="single" w:sz="8" w:space="0" w:color="2A6EBB"/>
            </w:tcBorders>
          </w:tcPr>
          <w:p w14:paraId="4F9AC40D" w14:textId="77777777" w:rsidR="00033C40" w:rsidRDefault="00033C40" w:rsidP="00483FD1"/>
        </w:tc>
      </w:tr>
      <w:tr w:rsidR="00033C40" w14:paraId="381653F0" w14:textId="77777777" w:rsidTr="00906935">
        <w:trPr>
          <w:trHeight w:val="567"/>
        </w:trPr>
        <w:tc>
          <w:tcPr>
            <w:tcW w:w="2836" w:type="dxa"/>
            <w:gridSpan w:val="2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shd w:val="clear" w:color="auto" w:fill="2A6EBB"/>
            <w:vAlign w:val="center"/>
          </w:tcPr>
          <w:p w14:paraId="23134E31" w14:textId="77777777" w:rsidR="00033C40" w:rsidRPr="00033C40" w:rsidRDefault="00033C40" w:rsidP="00906935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033C40">
              <w:rPr>
                <w:b/>
                <w:color w:val="FFFFFF" w:themeColor="background1"/>
                <w:sz w:val="24"/>
                <w:szCs w:val="24"/>
              </w:rPr>
              <w:t xml:space="preserve">What to do … </w:t>
            </w:r>
          </w:p>
        </w:tc>
        <w:tc>
          <w:tcPr>
            <w:tcW w:w="567" w:type="dxa"/>
            <w:tcBorders>
              <w:left w:val="single" w:sz="8" w:space="0" w:color="2A6EBB"/>
              <w:right w:val="single" w:sz="8" w:space="0" w:color="2A6EBB"/>
            </w:tcBorders>
          </w:tcPr>
          <w:p w14:paraId="36AB69F8" w14:textId="77777777" w:rsidR="00033C40" w:rsidRDefault="00033C40" w:rsidP="00483FD1">
            <w:r>
              <w:rPr>
                <w:noProof/>
                <w:lang w:val="en-US"/>
              </w:rPr>
              <w:drawing>
                <wp:inline distT="0" distB="0" distL="0" distR="0" wp14:anchorId="73D4B753" wp14:editId="4289DE8B">
                  <wp:extent cx="213995" cy="166370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1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shd w:val="clear" w:color="auto" w:fill="2A6EBB"/>
            <w:vAlign w:val="center"/>
          </w:tcPr>
          <w:p w14:paraId="690D2376" w14:textId="77777777" w:rsidR="00033C40" w:rsidRPr="00033C40" w:rsidRDefault="00033C40" w:rsidP="00906935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033C40">
              <w:rPr>
                <w:b/>
                <w:color w:val="FFFFFF" w:themeColor="background1"/>
                <w:sz w:val="24"/>
                <w:szCs w:val="24"/>
              </w:rPr>
              <w:t>Record your answers</w:t>
            </w:r>
          </w:p>
        </w:tc>
      </w:tr>
      <w:tr w:rsidR="00033C40" w14:paraId="3E9E6C4F" w14:textId="77777777" w:rsidTr="005027B3">
        <w:trPr>
          <w:trHeight w:val="1610"/>
        </w:trPr>
        <w:tc>
          <w:tcPr>
            <w:tcW w:w="2836" w:type="dxa"/>
            <w:gridSpan w:val="2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</w:tcPr>
          <w:p w14:paraId="2BA3E178" w14:textId="384C18A5" w:rsidR="00AB38CF" w:rsidRPr="0096450D" w:rsidRDefault="00885CCB" w:rsidP="00D47E4E">
            <w:pPr>
              <w:spacing w:before="120" w:after="120"/>
            </w:pPr>
            <w:r>
              <w:t>What are the purposes for writing that students will meet as they engage in different tasks across</w:t>
            </w:r>
            <w:r w:rsidR="00F24CE3">
              <w:t xml:space="preserve"> the curriculum?</w:t>
            </w:r>
          </w:p>
        </w:tc>
        <w:tc>
          <w:tcPr>
            <w:tcW w:w="567" w:type="dxa"/>
            <w:tcBorders>
              <w:left w:val="single" w:sz="8" w:space="0" w:color="2A6EBB"/>
              <w:right w:val="single" w:sz="8" w:space="0" w:color="2A6EBB"/>
            </w:tcBorders>
          </w:tcPr>
          <w:p w14:paraId="490D78E2" w14:textId="77777777" w:rsidR="00033C40" w:rsidRPr="0006338D" w:rsidRDefault="00033C40" w:rsidP="00483FD1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5701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</w:tcPr>
          <w:p w14:paraId="24E34A19" w14:textId="77777777" w:rsidR="00033C40" w:rsidRPr="0006338D" w:rsidRDefault="00033C40" w:rsidP="0096450D">
            <w:pPr>
              <w:spacing w:before="120" w:after="120"/>
              <w:rPr>
                <w:sz w:val="18"/>
                <w:szCs w:val="18"/>
              </w:rPr>
            </w:pPr>
          </w:p>
        </w:tc>
      </w:tr>
    </w:tbl>
    <w:p w14:paraId="5EADFAA0" w14:textId="77777777" w:rsidR="005027B3" w:rsidRDefault="005027B3"/>
    <w:tbl>
      <w:tblPr>
        <w:tblStyle w:val="TableGrid"/>
        <w:tblW w:w="9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"/>
        <w:gridCol w:w="2441"/>
        <w:gridCol w:w="607"/>
        <w:gridCol w:w="6107"/>
      </w:tblGrid>
      <w:tr w:rsidR="0096450D" w14:paraId="6A27906A" w14:textId="77777777" w:rsidTr="00561549">
        <w:trPr>
          <w:trHeight w:val="568"/>
        </w:trPr>
        <w:tc>
          <w:tcPr>
            <w:tcW w:w="557" w:type="dxa"/>
            <w:tcBorders>
              <w:top w:val="single" w:sz="8" w:space="0" w:color="F17B2D"/>
              <w:left w:val="single" w:sz="8" w:space="0" w:color="F17B2D"/>
            </w:tcBorders>
            <w:shd w:val="clear" w:color="auto" w:fill="F17B2D"/>
            <w:vAlign w:val="center"/>
          </w:tcPr>
          <w:p w14:paraId="5374A37E" w14:textId="77777777" w:rsidR="0096450D" w:rsidRPr="0006338D" w:rsidRDefault="0096450D" w:rsidP="005615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2</w:t>
            </w:r>
            <w:r w:rsidRPr="0006338D">
              <w:rPr>
                <w:b/>
                <w:color w:val="FFFFFF" w:themeColor="background1"/>
                <w:sz w:val="32"/>
                <w:szCs w:val="32"/>
              </w:rPr>
              <w:t>.</w:t>
            </w:r>
          </w:p>
        </w:tc>
        <w:tc>
          <w:tcPr>
            <w:tcW w:w="8547" w:type="dxa"/>
            <w:gridSpan w:val="3"/>
            <w:tcBorders>
              <w:top w:val="single" w:sz="8" w:space="0" w:color="2A6EBB"/>
              <w:right w:val="single" w:sz="8" w:space="0" w:color="2A6EBB"/>
            </w:tcBorders>
            <w:shd w:val="clear" w:color="auto" w:fill="2A6EBB"/>
            <w:vAlign w:val="center"/>
          </w:tcPr>
          <w:p w14:paraId="3CB0EAAC" w14:textId="77777777" w:rsidR="0096450D" w:rsidRPr="00033C40" w:rsidRDefault="0096450D" w:rsidP="00AB38CF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Turning to the </w:t>
            </w:r>
            <w:r w:rsidR="00AB38CF">
              <w:rPr>
                <w:b/>
                <w:color w:val="FFFFFF" w:themeColor="background1"/>
                <w:sz w:val="24"/>
                <w:szCs w:val="24"/>
              </w:rPr>
              <w:t xml:space="preserve">writing </w:t>
            </w:r>
            <w:r>
              <w:rPr>
                <w:b/>
                <w:color w:val="FFFFFF" w:themeColor="background1"/>
                <w:sz w:val="24"/>
                <w:szCs w:val="24"/>
              </w:rPr>
              <w:t>framework</w:t>
            </w:r>
          </w:p>
        </w:tc>
      </w:tr>
      <w:tr w:rsidR="0096450D" w14:paraId="38FA6B2D" w14:textId="77777777" w:rsidTr="005027B3">
        <w:trPr>
          <w:trHeight w:val="382"/>
        </w:trPr>
        <w:tc>
          <w:tcPr>
            <w:tcW w:w="9104" w:type="dxa"/>
            <w:gridSpan w:val="4"/>
            <w:tcBorders>
              <w:left w:val="single" w:sz="8" w:space="0" w:color="2A6EBB"/>
              <w:bottom w:val="single" w:sz="8" w:space="0" w:color="2A6EBB"/>
              <w:right w:val="single" w:sz="8" w:space="0" w:color="2A6EBB"/>
            </w:tcBorders>
          </w:tcPr>
          <w:p w14:paraId="0ADC1ABD" w14:textId="36DD328E" w:rsidR="0096450D" w:rsidRPr="0096450D" w:rsidRDefault="005400A0" w:rsidP="00A04AEC">
            <w:pPr>
              <w:spacing w:before="120" w:after="120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472C4" w:themeColor="accent1"/>
              </w:rPr>
            </w:pPr>
            <w:r>
              <w:t>The teachers use the writing framework to ident</w:t>
            </w:r>
            <w:r w:rsidR="006951ED">
              <w:t>ify the kinds of tasks that</w:t>
            </w:r>
            <w:r>
              <w:t xml:space="preserve"> provide opportun</w:t>
            </w:r>
            <w:r w:rsidR="006951ED">
              <w:t>i</w:t>
            </w:r>
            <w:r>
              <w:t xml:space="preserve">ties </w:t>
            </w:r>
            <w:r w:rsidR="006951ED">
              <w:t>for students to develop</w:t>
            </w:r>
            <w:r w:rsidR="00494986">
              <w:t xml:space="preserve"> the writing </w:t>
            </w:r>
            <w:r>
              <w:t>knowledge and skills</w:t>
            </w:r>
            <w:r w:rsidR="006B4F1F">
              <w:t xml:space="preserve"> </w:t>
            </w:r>
            <w:r w:rsidR="00494986">
              <w:t xml:space="preserve">needed </w:t>
            </w:r>
            <w:r w:rsidR="006B4F1F">
              <w:t>for different curriculum learning purposes</w:t>
            </w:r>
            <w:r>
              <w:t xml:space="preserve">.  They </w:t>
            </w:r>
            <w:r w:rsidR="00885CCB">
              <w:t xml:space="preserve">look </w:t>
            </w:r>
            <w:r w:rsidR="006951ED">
              <w:t>at</w:t>
            </w:r>
            <w:r>
              <w:t xml:space="preserve"> the </w:t>
            </w:r>
            <w:r w:rsidR="006B4F1F">
              <w:t xml:space="preserve">last three aspects </w:t>
            </w:r>
            <w:r w:rsidR="00DC6806">
              <w:t>i</w:t>
            </w:r>
            <w:r w:rsidR="006B4F1F">
              <w:t xml:space="preserve">n the writing framework </w:t>
            </w:r>
            <w:r w:rsidR="00DC6806">
              <w:t>as well as</w:t>
            </w:r>
            <w:r>
              <w:t xml:space="preserve"> the as</w:t>
            </w:r>
            <w:r w:rsidR="006B4F1F">
              <w:t>pect</w:t>
            </w:r>
            <w:r w:rsidR="00DC6806">
              <w:t>,</w:t>
            </w:r>
            <w:r w:rsidR="006B4F1F">
              <w:t xml:space="preserve"> </w:t>
            </w:r>
            <w:r w:rsidRPr="006B4F1F">
              <w:rPr>
                <w:i/>
              </w:rPr>
              <w:t>using writing to think and organise for learning</w:t>
            </w:r>
            <w:r>
              <w:t xml:space="preserve">, </w:t>
            </w:r>
            <w:r w:rsidR="00885CCB">
              <w:t>before</w:t>
            </w:r>
            <w:r>
              <w:t xml:space="preserve"> </w:t>
            </w:r>
            <w:r w:rsidR="00885CCB">
              <w:t>deciding</w:t>
            </w:r>
            <w:r w:rsidR="00C47571">
              <w:t xml:space="preserve"> </w:t>
            </w:r>
            <w:r w:rsidR="00885CCB">
              <w:t xml:space="preserve">to </w:t>
            </w:r>
            <w:r w:rsidR="00DC6806">
              <w:t xml:space="preserve">further </w:t>
            </w:r>
            <w:r w:rsidR="00885CCB">
              <w:t>explore one i</w:t>
            </w:r>
            <w:r>
              <w:t xml:space="preserve">n depth. </w:t>
            </w:r>
          </w:p>
        </w:tc>
      </w:tr>
      <w:tr w:rsidR="0096450D" w14:paraId="0F33B935" w14:textId="77777777" w:rsidTr="00862964">
        <w:trPr>
          <w:trHeight w:val="497"/>
        </w:trPr>
        <w:tc>
          <w:tcPr>
            <w:tcW w:w="557" w:type="dxa"/>
            <w:tcBorders>
              <w:top w:val="single" w:sz="8" w:space="0" w:color="2A6EBB"/>
            </w:tcBorders>
            <w:vAlign w:val="center"/>
          </w:tcPr>
          <w:p w14:paraId="79EE5EC2" w14:textId="77777777" w:rsidR="0096450D" w:rsidRDefault="0096450D" w:rsidP="00862964">
            <w:r>
              <w:rPr>
                <w:noProof/>
                <w:lang w:val="en-US"/>
              </w:rPr>
              <w:drawing>
                <wp:inline distT="0" distB="0" distL="0" distR="0" wp14:anchorId="3E2B49D8" wp14:editId="1DBCCB06">
                  <wp:extent cx="166370" cy="213995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7" w:type="dxa"/>
            <w:gridSpan w:val="3"/>
            <w:tcBorders>
              <w:top w:val="single" w:sz="8" w:space="0" w:color="2A6EBB"/>
            </w:tcBorders>
          </w:tcPr>
          <w:p w14:paraId="48B62845" w14:textId="77777777" w:rsidR="0096450D" w:rsidRDefault="0096450D" w:rsidP="00483FD1"/>
        </w:tc>
      </w:tr>
      <w:tr w:rsidR="0096450D" w14:paraId="4476F995" w14:textId="77777777" w:rsidTr="00906935">
        <w:trPr>
          <w:trHeight w:val="567"/>
        </w:trPr>
        <w:tc>
          <w:tcPr>
            <w:tcW w:w="2836" w:type="dxa"/>
            <w:gridSpan w:val="2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shd w:val="clear" w:color="auto" w:fill="2A6EBB"/>
            <w:vAlign w:val="center"/>
          </w:tcPr>
          <w:p w14:paraId="4E54ED6F" w14:textId="77777777" w:rsidR="0096450D" w:rsidRPr="00033C40" w:rsidRDefault="0096450D" w:rsidP="00906935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033C40">
              <w:rPr>
                <w:b/>
                <w:color w:val="FFFFFF" w:themeColor="background1"/>
                <w:sz w:val="24"/>
                <w:szCs w:val="24"/>
              </w:rPr>
              <w:t xml:space="preserve">What to do … </w:t>
            </w:r>
          </w:p>
        </w:tc>
        <w:tc>
          <w:tcPr>
            <w:tcW w:w="567" w:type="dxa"/>
            <w:tcBorders>
              <w:left w:val="single" w:sz="8" w:space="0" w:color="2A6EBB"/>
              <w:right w:val="single" w:sz="8" w:space="0" w:color="2A6EBB"/>
            </w:tcBorders>
          </w:tcPr>
          <w:p w14:paraId="2B25AA98" w14:textId="77777777" w:rsidR="0096450D" w:rsidRDefault="0096450D" w:rsidP="00483FD1">
            <w:r>
              <w:rPr>
                <w:noProof/>
                <w:lang w:val="en-US"/>
              </w:rPr>
              <w:drawing>
                <wp:inline distT="0" distB="0" distL="0" distR="0" wp14:anchorId="6EC559B4" wp14:editId="240F34E5">
                  <wp:extent cx="213995" cy="166370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1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shd w:val="clear" w:color="auto" w:fill="2A6EBB"/>
            <w:vAlign w:val="center"/>
          </w:tcPr>
          <w:p w14:paraId="5F0E58F1" w14:textId="77777777" w:rsidR="0096450D" w:rsidRPr="00033C40" w:rsidRDefault="0096450D" w:rsidP="00906935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033C40">
              <w:rPr>
                <w:b/>
                <w:color w:val="FFFFFF" w:themeColor="background1"/>
                <w:sz w:val="24"/>
                <w:szCs w:val="24"/>
              </w:rPr>
              <w:t>Record your answers</w:t>
            </w:r>
          </w:p>
        </w:tc>
      </w:tr>
      <w:tr w:rsidR="0096450D" w14:paraId="27908FDC" w14:textId="77777777" w:rsidTr="00A04AEC">
        <w:trPr>
          <w:trHeight w:val="1954"/>
        </w:trPr>
        <w:tc>
          <w:tcPr>
            <w:tcW w:w="2836" w:type="dxa"/>
            <w:gridSpan w:val="2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</w:tcPr>
          <w:p w14:paraId="0AF79786" w14:textId="63B12A50" w:rsidR="00340ADC" w:rsidRPr="0096450D" w:rsidRDefault="00307279" w:rsidP="00D47E4E">
            <w:pPr>
              <w:spacing w:before="120" w:after="120"/>
            </w:pPr>
            <w:r>
              <w:t xml:space="preserve">Which aspect(s) will provide the best scope for </w:t>
            </w:r>
            <w:r w:rsidR="00885CCB">
              <w:t>providing</w:t>
            </w:r>
            <w:r>
              <w:t xml:space="preserve"> students </w:t>
            </w:r>
            <w:r w:rsidR="00885CCB">
              <w:t xml:space="preserve">opportunities </w:t>
            </w:r>
            <w:r>
              <w:t>to develop the writing knowledge and skills neede</w:t>
            </w:r>
            <w:r w:rsidR="00D47E4E">
              <w:t>d</w:t>
            </w:r>
            <w:r>
              <w:t xml:space="preserve"> for different areas of the curriculum</w:t>
            </w:r>
            <w:r w:rsidR="00C47571">
              <w:t>?</w:t>
            </w:r>
          </w:p>
        </w:tc>
        <w:tc>
          <w:tcPr>
            <w:tcW w:w="567" w:type="dxa"/>
            <w:tcBorders>
              <w:left w:val="single" w:sz="8" w:space="0" w:color="2A6EBB"/>
              <w:right w:val="single" w:sz="8" w:space="0" w:color="2A6EBB"/>
            </w:tcBorders>
          </w:tcPr>
          <w:p w14:paraId="577CA421" w14:textId="77777777" w:rsidR="0096450D" w:rsidRPr="0006338D" w:rsidRDefault="0096450D" w:rsidP="00483FD1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5701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</w:tcPr>
          <w:p w14:paraId="63B16585" w14:textId="77777777" w:rsidR="0096450D" w:rsidRPr="0006338D" w:rsidRDefault="0096450D" w:rsidP="00483FD1">
            <w:pPr>
              <w:spacing w:before="120" w:after="120"/>
              <w:rPr>
                <w:sz w:val="18"/>
                <w:szCs w:val="18"/>
              </w:rPr>
            </w:pPr>
          </w:p>
        </w:tc>
      </w:tr>
    </w:tbl>
    <w:p w14:paraId="1DF1C6D2" w14:textId="6B204C31" w:rsidR="002C3A64" w:rsidRDefault="002C3A64"/>
    <w:p w14:paraId="5117DCC6" w14:textId="1B7D8434" w:rsidR="00366C20" w:rsidRDefault="00366C20"/>
    <w:p w14:paraId="3945846D" w14:textId="77777777" w:rsidR="00366C20" w:rsidRDefault="00366C20"/>
    <w:tbl>
      <w:tblPr>
        <w:tblStyle w:val="TableGrid"/>
        <w:tblW w:w="9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"/>
        <w:gridCol w:w="2441"/>
        <w:gridCol w:w="607"/>
        <w:gridCol w:w="6107"/>
      </w:tblGrid>
      <w:tr w:rsidR="0096450D" w14:paraId="6AB6CBF3" w14:textId="77777777" w:rsidTr="00561549">
        <w:trPr>
          <w:trHeight w:val="568"/>
        </w:trPr>
        <w:tc>
          <w:tcPr>
            <w:tcW w:w="557" w:type="dxa"/>
            <w:tcBorders>
              <w:top w:val="single" w:sz="8" w:space="0" w:color="F17B2D"/>
              <w:left w:val="single" w:sz="8" w:space="0" w:color="F17B2D"/>
            </w:tcBorders>
            <w:shd w:val="clear" w:color="auto" w:fill="F17B2D"/>
            <w:vAlign w:val="center"/>
          </w:tcPr>
          <w:p w14:paraId="5F653928" w14:textId="77777777" w:rsidR="0096450D" w:rsidRPr="0006338D" w:rsidRDefault="0096450D" w:rsidP="005615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lastRenderedPageBreak/>
              <w:t>3</w:t>
            </w:r>
            <w:r w:rsidRPr="0006338D">
              <w:rPr>
                <w:b/>
                <w:color w:val="FFFFFF" w:themeColor="background1"/>
                <w:sz w:val="32"/>
                <w:szCs w:val="32"/>
              </w:rPr>
              <w:t>.</w:t>
            </w:r>
          </w:p>
        </w:tc>
        <w:tc>
          <w:tcPr>
            <w:tcW w:w="8547" w:type="dxa"/>
            <w:gridSpan w:val="3"/>
            <w:tcBorders>
              <w:top w:val="single" w:sz="8" w:space="0" w:color="2A6EBB"/>
              <w:right w:val="single" w:sz="8" w:space="0" w:color="2A6EBB"/>
            </w:tcBorders>
            <w:shd w:val="clear" w:color="auto" w:fill="2A6EBB"/>
            <w:vAlign w:val="center"/>
          </w:tcPr>
          <w:p w14:paraId="494EAFB0" w14:textId="77777777" w:rsidR="0096450D" w:rsidRPr="00033C40" w:rsidRDefault="00A564DB" w:rsidP="008C1F4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A564DB">
              <w:rPr>
                <w:b/>
                <w:color w:val="FFFFFF" w:themeColor="background1"/>
                <w:sz w:val="24"/>
                <w:szCs w:val="24"/>
                <w:lang w:val="en-AU"/>
              </w:rPr>
              <w:t xml:space="preserve">A closer look at one aspect in the </w:t>
            </w:r>
            <w:r w:rsidR="008C1F48">
              <w:rPr>
                <w:b/>
                <w:color w:val="FFFFFF" w:themeColor="background1"/>
                <w:sz w:val="24"/>
                <w:szCs w:val="24"/>
                <w:lang w:val="en-AU"/>
              </w:rPr>
              <w:t xml:space="preserve">writing </w:t>
            </w:r>
            <w:r w:rsidRPr="00A564DB">
              <w:rPr>
                <w:b/>
                <w:color w:val="FFFFFF" w:themeColor="background1"/>
                <w:sz w:val="24"/>
                <w:szCs w:val="24"/>
                <w:lang w:val="en-AU"/>
              </w:rPr>
              <w:t>framework</w:t>
            </w:r>
          </w:p>
        </w:tc>
      </w:tr>
      <w:tr w:rsidR="0096450D" w14:paraId="33784143" w14:textId="77777777" w:rsidTr="005027B3">
        <w:trPr>
          <w:trHeight w:val="382"/>
        </w:trPr>
        <w:tc>
          <w:tcPr>
            <w:tcW w:w="9104" w:type="dxa"/>
            <w:gridSpan w:val="4"/>
            <w:tcBorders>
              <w:left w:val="single" w:sz="8" w:space="0" w:color="2A6EBB"/>
              <w:bottom w:val="single" w:sz="8" w:space="0" w:color="2A6EBB"/>
              <w:right w:val="single" w:sz="8" w:space="0" w:color="2A6EBB"/>
            </w:tcBorders>
          </w:tcPr>
          <w:p w14:paraId="01BB2164" w14:textId="0D366E55" w:rsidR="002C3A64" w:rsidRDefault="00340ADC" w:rsidP="002C3A64">
            <w:pPr>
              <w:spacing w:before="120" w:after="120"/>
            </w:pPr>
            <w:r>
              <w:t xml:space="preserve">The teachers decide </w:t>
            </w:r>
            <w:r w:rsidR="00885CCB">
              <w:t>to explore</w:t>
            </w:r>
            <w:r w:rsidR="005400A0">
              <w:t xml:space="preserve"> the aspect </w:t>
            </w:r>
            <w:r w:rsidR="00366C20">
              <w:rPr>
                <w:i/>
              </w:rPr>
              <w:t>c</w:t>
            </w:r>
            <w:r w:rsidR="005400A0" w:rsidRPr="008C1F48">
              <w:rPr>
                <w:i/>
              </w:rPr>
              <w:t>reating texts to communicate current knowledge and understanding</w:t>
            </w:r>
            <w:r w:rsidR="00DC6806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r w:rsidR="00DC6806">
              <w:t xml:space="preserve">They </w:t>
            </w:r>
            <w:r w:rsidR="005400A0" w:rsidRPr="00C47571">
              <w:t>discuss w</w:t>
            </w:r>
            <w:r w:rsidRPr="00C47571">
              <w:t xml:space="preserve">hich signposts </w:t>
            </w:r>
            <w:r w:rsidR="00C47571">
              <w:t xml:space="preserve">are </w:t>
            </w:r>
            <w:r w:rsidRPr="00C47571">
              <w:t>the best-</w:t>
            </w:r>
            <w:r w:rsidR="005400A0" w:rsidRPr="00C47571">
              <w:t xml:space="preserve">fit for their students. </w:t>
            </w:r>
            <w:r w:rsidR="00DC6806">
              <w:t>Because</w:t>
            </w:r>
            <w:r w:rsidR="005400A0" w:rsidRPr="00C47571">
              <w:t xml:space="preserve"> their syndicate in</w:t>
            </w:r>
            <w:r w:rsidR="005400A0">
              <w:t>cludes three class levels, they look at the illustrations in the second, third and fourth sign</w:t>
            </w:r>
            <w:r w:rsidR="002C3A64">
              <w:t>p</w:t>
            </w:r>
            <w:r w:rsidR="005400A0">
              <w:t>osts.</w:t>
            </w:r>
            <w:r w:rsidR="002C3A64">
              <w:t xml:space="preserve"> However, they </w:t>
            </w:r>
            <w:r w:rsidR="00885CCB">
              <w:t xml:space="preserve">also </w:t>
            </w:r>
            <w:r w:rsidR="002C3A64">
              <w:t>note that</w:t>
            </w:r>
            <w:r>
              <w:t xml:space="preserve"> the first signpost is the best-</w:t>
            </w:r>
            <w:r w:rsidR="002C3A64">
              <w:t>fit for a few student</w:t>
            </w:r>
            <w:r>
              <w:t>s whilst several students’ best-</w:t>
            </w:r>
            <w:r w:rsidR="002C3A64">
              <w:t xml:space="preserve">fit is the fourth signpost. </w:t>
            </w:r>
          </w:p>
          <w:p w14:paraId="02FCB354" w14:textId="5A05E840" w:rsidR="0096450D" w:rsidRPr="0096450D" w:rsidRDefault="00885CCB" w:rsidP="002C3A64">
            <w:pPr>
              <w:spacing w:before="120" w:after="120"/>
            </w:pPr>
            <w:r>
              <w:t>The teachers</w:t>
            </w:r>
            <w:r w:rsidR="005400A0">
              <w:t xml:space="preserve"> carefully read the illustrations</w:t>
            </w:r>
            <w:r w:rsidR="007C305B">
              <w:t xml:space="preserve"> at each</w:t>
            </w:r>
            <w:r w:rsidR="00C47571">
              <w:t xml:space="preserve"> of</w:t>
            </w:r>
            <w:r w:rsidR="007C305B">
              <w:t xml:space="preserve"> these signposts</w:t>
            </w:r>
            <w:r w:rsidR="005400A0">
              <w:t xml:space="preserve">, </w:t>
            </w:r>
            <w:r w:rsidR="00DC6806">
              <w:t xml:space="preserve">initially </w:t>
            </w:r>
            <w:r w:rsidR="005400A0">
              <w:t xml:space="preserve">taking note of the </w:t>
            </w:r>
            <w:r w:rsidR="00DC6806">
              <w:t xml:space="preserve">different kinds of </w:t>
            </w:r>
            <w:r w:rsidR="005400A0">
              <w:t xml:space="preserve">tasks </w:t>
            </w:r>
            <w:r w:rsidR="00DC6806">
              <w:t>that they feature</w:t>
            </w:r>
            <w:r w:rsidR="005400A0">
              <w:t xml:space="preserve">. They </w:t>
            </w:r>
            <w:r w:rsidR="00DC6806">
              <w:t xml:space="preserve">then </w:t>
            </w:r>
            <w:r w:rsidR="005400A0">
              <w:t xml:space="preserve">turn to the student responses and annotations to see how the tasks have provided the students with the opportunity to develop specific writing </w:t>
            </w:r>
            <w:r>
              <w:t xml:space="preserve">knowledge and </w:t>
            </w:r>
            <w:r w:rsidR="005400A0">
              <w:t>skills</w:t>
            </w:r>
            <w:r w:rsidR="007C305B">
              <w:t xml:space="preserve">. </w:t>
            </w:r>
            <w:r w:rsidR="00401756">
              <w:t xml:space="preserve"> </w:t>
            </w:r>
          </w:p>
        </w:tc>
      </w:tr>
      <w:tr w:rsidR="0096450D" w14:paraId="031981D3" w14:textId="77777777" w:rsidTr="001F792C">
        <w:trPr>
          <w:trHeight w:val="497"/>
        </w:trPr>
        <w:tc>
          <w:tcPr>
            <w:tcW w:w="557" w:type="dxa"/>
            <w:tcBorders>
              <w:top w:val="single" w:sz="8" w:space="0" w:color="2A6EBB"/>
            </w:tcBorders>
            <w:vAlign w:val="center"/>
          </w:tcPr>
          <w:p w14:paraId="276C641B" w14:textId="77777777" w:rsidR="0096450D" w:rsidRDefault="0096450D" w:rsidP="001F792C">
            <w:r>
              <w:rPr>
                <w:noProof/>
                <w:lang w:val="en-US"/>
              </w:rPr>
              <w:drawing>
                <wp:inline distT="0" distB="0" distL="0" distR="0" wp14:anchorId="766CFB3F" wp14:editId="4DEF99B8">
                  <wp:extent cx="166370" cy="213995"/>
                  <wp:effectExtent l="0" t="0" r="508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7" w:type="dxa"/>
            <w:gridSpan w:val="3"/>
            <w:tcBorders>
              <w:top w:val="single" w:sz="8" w:space="0" w:color="2A6EBB"/>
            </w:tcBorders>
          </w:tcPr>
          <w:p w14:paraId="0449178F" w14:textId="77777777" w:rsidR="0096450D" w:rsidRDefault="0096450D" w:rsidP="00483FD1"/>
        </w:tc>
      </w:tr>
      <w:tr w:rsidR="0096450D" w14:paraId="46016D94" w14:textId="77777777" w:rsidTr="00906935">
        <w:trPr>
          <w:trHeight w:val="567"/>
        </w:trPr>
        <w:tc>
          <w:tcPr>
            <w:tcW w:w="2836" w:type="dxa"/>
            <w:gridSpan w:val="2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shd w:val="clear" w:color="auto" w:fill="2A6EBB"/>
            <w:vAlign w:val="center"/>
          </w:tcPr>
          <w:p w14:paraId="049629F6" w14:textId="77777777" w:rsidR="0096450D" w:rsidRPr="00033C40" w:rsidRDefault="0096450D" w:rsidP="00906935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033C40">
              <w:rPr>
                <w:b/>
                <w:color w:val="FFFFFF" w:themeColor="background1"/>
                <w:sz w:val="24"/>
                <w:szCs w:val="24"/>
              </w:rPr>
              <w:t xml:space="preserve">What to do … </w:t>
            </w:r>
          </w:p>
        </w:tc>
        <w:tc>
          <w:tcPr>
            <w:tcW w:w="567" w:type="dxa"/>
            <w:tcBorders>
              <w:left w:val="single" w:sz="8" w:space="0" w:color="2A6EBB"/>
              <w:right w:val="single" w:sz="8" w:space="0" w:color="2A6EBB"/>
            </w:tcBorders>
          </w:tcPr>
          <w:p w14:paraId="0FD47F97" w14:textId="77777777" w:rsidR="0096450D" w:rsidRDefault="0096450D" w:rsidP="00483FD1">
            <w:r>
              <w:rPr>
                <w:noProof/>
                <w:lang w:val="en-US"/>
              </w:rPr>
              <w:drawing>
                <wp:inline distT="0" distB="0" distL="0" distR="0" wp14:anchorId="7BE90F2B" wp14:editId="36F7D0F8">
                  <wp:extent cx="213995" cy="166370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1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shd w:val="clear" w:color="auto" w:fill="2A6EBB"/>
            <w:vAlign w:val="center"/>
          </w:tcPr>
          <w:p w14:paraId="662F7752" w14:textId="77777777" w:rsidR="0096450D" w:rsidRPr="00033C40" w:rsidRDefault="0096450D" w:rsidP="00906935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033C40">
              <w:rPr>
                <w:b/>
                <w:color w:val="FFFFFF" w:themeColor="background1"/>
                <w:sz w:val="24"/>
                <w:szCs w:val="24"/>
              </w:rPr>
              <w:t>Record your answers</w:t>
            </w:r>
          </w:p>
        </w:tc>
      </w:tr>
      <w:tr w:rsidR="0096450D" w14:paraId="7D235580" w14:textId="77777777" w:rsidTr="005027B3">
        <w:trPr>
          <w:trHeight w:val="1610"/>
        </w:trPr>
        <w:tc>
          <w:tcPr>
            <w:tcW w:w="2836" w:type="dxa"/>
            <w:gridSpan w:val="2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</w:tcPr>
          <w:p w14:paraId="3FD58E66" w14:textId="6A04A9B3" w:rsidR="002C3A64" w:rsidRPr="0096450D" w:rsidRDefault="00DC6806" w:rsidP="00D47E4E">
            <w:pPr>
              <w:spacing w:before="120" w:after="120"/>
            </w:pPr>
            <w:r>
              <w:t>Identify</w:t>
            </w:r>
            <w:r w:rsidR="00307279">
              <w:t xml:space="preserve"> the </w:t>
            </w:r>
            <w:r>
              <w:t xml:space="preserve">ways in which </w:t>
            </w:r>
            <w:r w:rsidR="00307279">
              <w:t xml:space="preserve"> the</w:t>
            </w:r>
            <w:r w:rsidR="00401756">
              <w:t xml:space="preserve"> rich tasks </w:t>
            </w:r>
            <w:r w:rsidR="00D47E4E">
              <w:t xml:space="preserve">outlined in </w:t>
            </w:r>
            <w:r w:rsidR="00401756">
              <w:t xml:space="preserve">the illustrations: </w:t>
            </w:r>
            <w:r w:rsidR="00837277">
              <w:rPr>
                <w:i/>
              </w:rPr>
              <w:t>Lantern</w:t>
            </w:r>
            <w:r w:rsidR="00401756">
              <w:t xml:space="preserve">, </w:t>
            </w:r>
            <w:r w:rsidR="00401756" w:rsidRPr="00340ADC">
              <w:rPr>
                <w:i/>
              </w:rPr>
              <w:t>Seatbelts</w:t>
            </w:r>
            <w:r w:rsidR="00401756">
              <w:t xml:space="preserve"> and </w:t>
            </w:r>
            <w:r w:rsidR="00401756" w:rsidRPr="00340ADC">
              <w:rPr>
                <w:i/>
              </w:rPr>
              <w:t>Discrimination</w:t>
            </w:r>
            <w:r w:rsidR="00307279">
              <w:rPr>
                <w:i/>
              </w:rPr>
              <w:t xml:space="preserve"> </w:t>
            </w:r>
            <w:r w:rsidR="00307279">
              <w:t xml:space="preserve"> support students to </w:t>
            </w:r>
            <w:r w:rsidR="00D47E4E">
              <w:t>develop and use different writing knowledge and skills</w:t>
            </w:r>
            <w:r w:rsidR="00401756">
              <w:t>?</w:t>
            </w:r>
            <w:r w:rsidR="00307279">
              <w:t xml:space="preserve"> </w:t>
            </w:r>
          </w:p>
        </w:tc>
        <w:tc>
          <w:tcPr>
            <w:tcW w:w="567" w:type="dxa"/>
            <w:tcBorders>
              <w:left w:val="single" w:sz="8" w:space="0" w:color="2A6EBB"/>
              <w:right w:val="single" w:sz="8" w:space="0" w:color="2A6EBB"/>
            </w:tcBorders>
          </w:tcPr>
          <w:p w14:paraId="7EC4AB67" w14:textId="77777777" w:rsidR="0096450D" w:rsidRPr="0006338D" w:rsidRDefault="0096450D" w:rsidP="00483FD1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5701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</w:tcPr>
          <w:p w14:paraId="59F09224" w14:textId="77777777" w:rsidR="0096450D" w:rsidRPr="0006338D" w:rsidRDefault="0096450D" w:rsidP="00483FD1">
            <w:pPr>
              <w:spacing w:before="120" w:after="120"/>
              <w:rPr>
                <w:sz w:val="18"/>
                <w:szCs w:val="18"/>
              </w:rPr>
            </w:pPr>
          </w:p>
        </w:tc>
      </w:tr>
    </w:tbl>
    <w:p w14:paraId="4F941B51" w14:textId="77777777" w:rsidR="00B557BD" w:rsidRDefault="00B557BD" w:rsidP="00B557BD"/>
    <w:tbl>
      <w:tblPr>
        <w:tblStyle w:val="TableGrid"/>
        <w:tblW w:w="9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"/>
        <w:gridCol w:w="2441"/>
        <w:gridCol w:w="607"/>
        <w:gridCol w:w="6107"/>
      </w:tblGrid>
      <w:tr w:rsidR="00B557BD" w14:paraId="4D738D7A" w14:textId="77777777" w:rsidTr="00483FD1">
        <w:trPr>
          <w:trHeight w:val="568"/>
        </w:trPr>
        <w:tc>
          <w:tcPr>
            <w:tcW w:w="557" w:type="dxa"/>
            <w:tcBorders>
              <w:top w:val="single" w:sz="8" w:space="0" w:color="F17B2D"/>
              <w:left w:val="single" w:sz="8" w:space="0" w:color="F17B2D"/>
            </w:tcBorders>
            <w:shd w:val="clear" w:color="auto" w:fill="F17B2D"/>
            <w:vAlign w:val="center"/>
          </w:tcPr>
          <w:p w14:paraId="7FE8CA2A" w14:textId="77777777" w:rsidR="00B557BD" w:rsidRPr="0006338D" w:rsidRDefault="00B557BD" w:rsidP="00483F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4</w:t>
            </w:r>
            <w:r w:rsidRPr="0006338D">
              <w:rPr>
                <w:b/>
                <w:color w:val="FFFFFF" w:themeColor="background1"/>
                <w:sz w:val="32"/>
                <w:szCs w:val="32"/>
              </w:rPr>
              <w:t>.</w:t>
            </w:r>
          </w:p>
        </w:tc>
        <w:tc>
          <w:tcPr>
            <w:tcW w:w="8547" w:type="dxa"/>
            <w:gridSpan w:val="3"/>
            <w:tcBorders>
              <w:top w:val="single" w:sz="8" w:space="0" w:color="2A6EBB"/>
              <w:right w:val="single" w:sz="8" w:space="0" w:color="2A6EBB"/>
            </w:tcBorders>
            <w:shd w:val="clear" w:color="auto" w:fill="2A6EBB"/>
            <w:vAlign w:val="center"/>
          </w:tcPr>
          <w:p w14:paraId="20A0A200" w14:textId="77777777" w:rsidR="00B557BD" w:rsidRPr="00033C40" w:rsidRDefault="00B557BD" w:rsidP="00483FD1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A564DB">
              <w:rPr>
                <w:b/>
                <w:color w:val="FFFFFF" w:themeColor="background1"/>
                <w:sz w:val="24"/>
                <w:szCs w:val="24"/>
                <w:lang w:val="en-AU"/>
              </w:rPr>
              <w:t>Using the aspect when designing rich learning tasks</w:t>
            </w:r>
          </w:p>
        </w:tc>
      </w:tr>
      <w:tr w:rsidR="00B557BD" w14:paraId="73844EFB" w14:textId="77777777" w:rsidTr="00483FD1">
        <w:trPr>
          <w:trHeight w:val="382"/>
        </w:trPr>
        <w:tc>
          <w:tcPr>
            <w:tcW w:w="9104" w:type="dxa"/>
            <w:gridSpan w:val="4"/>
            <w:tcBorders>
              <w:left w:val="single" w:sz="8" w:space="0" w:color="2A6EBB"/>
              <w:bottom w:val="single" w:sz="8" w:space="0" w:color="2A6EBB"/>
              <w:right w:val="single" w:sz="8" w:space="0" w:color="2A6EBB"/>
            </w:tcBorders>
          </w:tcPr>
          <w:p w14:paraId="650752FD" w14:textId="61AF5B95" w:rsidR="00401756" w:rsidRDefault="00401756" w:rsidP="00483FD1">
            <w:pPr>
              <w:spacing w:before="120" w:after="120"/>
            </w:pPr>
            <w:r>
              <w:t xml:space="preserve">The students need to be able </w:t>
            </w:r>
            <w:r w:rsidR="00286BA4">
              <w:t xml:space="preserve">to </w:t>
            </w:r>
            <w:r>
              <w:t>make writing choices suited to a particular purpose</w:t>
            </w:r>
            <w:r w:rsidR="002C3A64">
              <w:t>. The teachers</w:t>
            </w:r>
            <w:r w:rsidR="00564946">
              <w:t xml:space="preserve"> </w:t>
            </w:r>
            <w:r w:rsidR="00286BA4">
              <w:t>identify the writing demands embedded in</w:t>
            </w:r>
            <w:r w:rsidR="002C3A64">
              <w:t xml:space="preserve"> </w:t>
            </w:r>
            <w:r w:rsidR="004C5C5F">
              <w:t xml:space="preserve">the </w:t>
            </w:r>
            <w:r w:rsidR="00286BA4">
              <w:t xml:space="preserve">range of </w:t>
            </w:r>
            <w:r w:rsidR="002C3A64">
              <w:t>tasks</w:t>
            </w:r>
            <w:r w:rsidR="004C5C5F">
              <w:t xml:space="preserve"> in the illustrations</w:t>
            </w:r>
            <w:r w:rsidR="002C3A64">
              <w:t xml:space="preserve"> </w:t>
            </w:r>
            <w:r w:rsidR="00286BA4">
              <w:t xml:space="preserve">that </w:t>
            </w:r>
            <w:r w:rsidR="004C5C5F">
              <w:t xml:space="preserve">have been designed for </w:t>
            </w:r>
            <w:r>
              <w:t xml:space="preserve">learning purposes </w:t>
            </w:r>
            <w:r w:rsidR="004C5C5F">
              <w:t>related to</w:t>
            </w:r>
            <w:r>
              <w:t xml:space="preserve"> a particular inquiry or</w:t>
            </w:r>
            <w:r w:rsidR="00A04AEC">
              <w:t xml:space="preserve"> topic</w:t>
            </w:r>
            <w:r>
              <w:t xml:space="preserve">. On reflection, the teachers </w:t>
            </w:r>
            <w:r w:rsidR="002C3A64">
              <w:t xml:space="preserve">realise that their </w:t>
            </w:r>
            <w:r w:rsidR="004C5C5F">
              <w:t xml:space="preserve">current </w:t>
            </w:r>
            <w:r w:rsidR="002C3A64">
              <w:t>writing programmes have</w:t>
            </w:r>
            <w:r w:rsidR="00340ADC">
              <w:t xml:space="preserve"> been </w:t>
            </w:r>
            <w:r w:rsidR="004C5C5F">
              <w:t xml:space="preserve">too disconnected </w:t>
            </w:r>
            <w:r>
              <w:t xml:space="preserve">from their </w:t>
            </w:r>
            <w:r w:rsidR="004C5C5F">
              <w:t>curriculum</w:t>
            </w:r>
            <w:r>
              <w:t xml:space="preserve"> inquiries.  </w:t>
            </w:r>
          </w:p>
          <w:p w14:paraId="3C9993F9" w14:textId="0FC1A627" w:rsidR="00384CFC" w:rsidRDefault="004C5C5F" w:rsidP="00A04AEC">
            <w:pPr>
              <w:spacing w:before="120" w:after="120"/>
            </w:pPr>
            <w:r>
              <w:t xml:space="preserve">The teachers </w:t>
            </w:r>
            <w:r w:rsidR="00494986">
              <w:t xml:space="preserve">plan their first </w:t>
            </w:r>
            <w:r w:rsidR="000A55A6">
              <w:t xml:space="preserve">social studies </w:t>
            </w:r>
            <w:r w:rsidR="00494986">
              <w:t xml:space="preserve">topic of the year, </w:t>
            </w:r>
            <w:r>
              <w:t>Celebrating Our Div</w:t>
            </w:r>
            <w:r w:rsidR="00DC6806">
              <w:t xml:space="preserve">erse Community. They </w:t>
            </w:r>
            <w:r w:rsidR="000A55A6">
              <w:t xml:space="preserve">start </w:t>
            </w:r>
            <w:r w:rsidR="00A04AEC">
              <w:t xml:space="preserve">by designing </w:t>
            </w:r>
            <w:r w:rsidR="00494986">
              <w:t>rich tasks that wil</w:t>
            </w:r>
            <w:r w:rsidR="00286BA4">
              <w:t xml:space="preserve">l engage all their students and </w:t>
            </w:r>
            <w:r w:rsidR="00494986">
              <w:t xml:space="preserve">provide </w:t>
            </w:r>
            <w:r w:rsidR="00286BA4">
              <w:t xml:space="preserve">them with </w:t>
            </w:r>
            <w:r w:rsidR="00494986">
              <w:t xml:space="preserve">authentic opportunities </w:t>
            </w:r>
            <w:r w:rsidR="00E31227">
              <w:t>to use</w:t>
            </w:r>
            <w:r w:rsidR="000A55A6">
              <w:t xml:space="preserve"> </w:t>
            </w:r>
            <w:r w:rsidR="002C3A64">
              <w:t xml:space="preserve">specific </w:t>
            </w:r>
            <w:r>
              <w:t>writing knowledge and skills at the same time that they are developing their conceptual understandings in social studies.</w:t>
            </w:r>
            <w:r w:rsidR="002C3A64">
              <w:t xml:space="preserve"> </w:t>
            </w:r>
          </w:p>
          <w:p w14:paraId="6507B3A9" w14:textId="71B40421" w:rsidR="00B557BD" w:rsidRPr="0096450D" w:rsidRDefault="00B81AD9" w:rsidP="00A04AEC">
            <w:pPr>
              <w:spacing w:before="120" w:after="120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472C4" w:themeColor="accent1"/>
              </w:rPr>
            </w:pPr>
            <w:r>
              <w:t xml:space="preserve">The teachers </w:t>
            </w:r>
            <w:r w:rsidR="00384CFC">
              <w:t>narrow their</w:t>
            </w:r>
            <w:r>
              <w:t xml:space="preserve"> </w:t>
            </w:r>
            <w:r w:rsidR="00340ADC">
              <w:t>focus on the subject-</w:t>
            </w:r>
            <w:r>
              <w:t>specific writing skills needed for using writing in a social s</w:t>
            </w:r>
            <w:r w:rsidR="00E31227">
              <w:t>tudie</w:t>
            </w:r>
            <w:r w:rsidR="00384CFC">
              <w:t xml:space="preserve">s context, </w:t>
            </w:r>
            <w:r>
              <w:t>return</w:t>
            </w:r>
            <w:r w:rsidR="00384CFC">
              <w:t>ing</w:t>
            </w:r>
            <w:r>
              <w:t xml:space="preserve"> to the tasks in the framework to gain more </w:t>
            </w:r>
            <w:r w:rsidR="00384CFC">
              <w:t>ideas as they develop their classroom programme.</w:t>
            </w:r>
          </w:p>
        </w:tc>
      </w:tr>
      <w:tr w:rsidR="00B557BD" w14:paraId="5773D907" w14:textId="77777777" w:rsidTr="00483FD1">
        <w:trPr>
          <w:trHeight w:val="497"/>
        </w:trPr>
        <w:tc>
          <w:tcPr>
            <w:tcW w:w="557" w:type="dxa"/>
            <w:tcBorders>
              <w:top w:val="single" w:sz="8" w:space="0" w:color="2A6EBB"/>
            </w:tcBorders>
            <w:vAlign w:val="center"/>
          </w:tcPr>
          <w:p w14:paraId="35D6E54D" w14:textId="77777777" w:rsidR="00B557BD" w:rsidRDefault="00B557BD" w:rsidP="00483FD1">
            <w:r>
              <w:rPr>
                <w:noProof/>
                <w:lang w:val="en-US"/>
              </w:rPr>
              <w:drawing>
                <wp:inline distT="0" distB="0" distL="0" distR="0" wp14:anchorId="5C1886BE" wp14:editId="33F62042">
                  <wp:extent cx="166370" cy="213995"/>
                  <wp:effectExtent l="0" t="0" r="508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7" w:type="dxa"/>
            <w:gridSpan w:val="3"/>
            <w:tcBorders>
              <w:top w:val="single" w:sz="8" w:space="0" w:color="2A6EBB"/>
            </w:tcBorders>
          </w:tcPr>
          <w:p w14:paraId="10278707" w14:textId="77777777" w:rsidR="00B557BD" w:rsidRDefault="00B557BD" w:rsidP="00483FD1"/>
        </w:tc>
      </w:tr>
      <w:tr w:rsidR="00B557BD" w14:paraId="4F2962C8" w14:textId="77777777" w:rsidTr="00483FD1">
        <w:trPr>
          <w:trHeight w:val="567"/>
        </w:trPr>
        <w:tc>
          <w:tcPr>
            <w:tcW w:w="2836" w:type="dxa"/>
            <w:gridSpan w:val="2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shd w:val="clear" w:color="auto" w:fill="2A6EBB"/>
            <w:vAlign w:val="center"/>
          </w:tcPr>
          <w:p w14:paraId="1259D84F" w14:textId="77777777" w:rsidR="00B557BD" w:rsidRPr="00033C40" w:rsidRDefault="00B557BD" w:rsidP="00483FD1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033C40">
              <w:rPr>
                <w:b/>
                <w:color w:val="FFFFFF" w:themeColor="background1"/>
                <w:sz w:val="24"/>
                <w:szCs w:val="24"/>
              </w:rPr>
              <w:t xml:space="preserve">What to do … </w:t>
            </w:r>
          </w:p>
        </w:tc>
        <w:tc>
          <w:tcPr>
            <w:tcW w:w="567" w:type="dxa"/>
            <w:tcBorders>
              <w:left w:val="single" w:sz="8" w:space="0" w:color="2A6EBB"/>
              <w:right w:val="single" w:sz="8" w:space="0" w:color="2A6EBB"/>
            </w:tcBorders>
          </w:tcPr>
          <w:p w14:paraId="1BCBFE5B" w14:textId="77777777" w:rsidR="00B557BD" w:rsidRDefault="00B557BD" w:rsidP="00483FD1">
            <w:r>
              <w:rPr>
                <w:noProof/>
                <w:lang w:val="en-US"/>
              </w:rPr>
              <w:drawing>
                <wp:inline distT="0" distB="0" distL="0" distR="0" wp14:anchorId="044059C6" wp14:editId="33C0B395">
                  <wp:extent cx="213995" cy="166370"/>
                  <wp:effectExtent l="0" t="0" r="0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1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shd w:val="clear" w:color="auto" w:fill="2A6EBB"/>
            <w:vAlign w:val="center"/>
          </w:tcPr>
          <w:p w14:paraId="7BE9B09D" w14:textId="77777777" w:rsidR="00B557BD" w:rsidRPr="00033C40" w:rsidRDefault="00B557BD" w:rsidP="00483FD1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033C40">
              <w:rPr>
                <w:b/>
                <w:color w:val="FFFFFF" w:themeColor="background1"/>
                <w:sz w:val="24"/>
                <w:szCs w:val="24"/>
              </w:rPr>
              <w:t>Record your answers</w:t>
            </w:r>
          </w:p>
        </w:tc>
      </w:tr>
      <w:tr w:rsidR="00B557BD" w14:paraId="7E6CF20D" w14:textId="77777777" w:rsidTr="00483FD1">
        <w:trPr>
          <w:trHeight w:val="1610"/>
        </w:trPr>
        <w:tc>
          <w:tcPr>
            <w:tcW w:w="2836" w:type="dxa"/>
            <w:gridSpan w:val="2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</w:tcPr>
          <w:p w14:paraId="479AF250" w14:textId="7B40F6DE" w:rsidR="00C47571" w:rsidRDefault="00C47571" w:rsidP="00564946">
            <w:pPr>
              <w:spacing w:before="120" w:after="120"/>
            </w:pPr>
            <w:r>
              <w:t xml:space="preserve">What writing </w:t>
            </w:r>
            <w:r w:rsidR="00DC6806">
              <w:t xml:space="preserve">knowledge and </w:t>
            </w:r>
            <w:r>
              <w:t>skills</w:t>
            </w:r>
            <w:r w:rsidR="00DC6806">
              <w:t xml:space="preserve"> do students </w:t>
            </w:r>
            <w:r w:rsidR="00E31227">
              <w:t xml:space="preserve">need </w:t>
            </w:r>
            <w:r w:rsidR="00DC6806">
              <w:t xml:space="preserve">to support their </w:t>
            </w:r>
            <w:r w:rsidR="00E31227">
              <w:t>learning in social studie</w:t>
            </w:r>
            <w:r>
              <w:t>s?</w:t>
            </w:r>
          </w:p>
          <w:p w14:paraId="28DD085C" w14:textId="3C8FA7AD" w:rsidR="00B557BD" w:rsidRPr="0096450D" w:rsidRDefault="00C47571" w:rsidP="00A04AEC">
            <w:pPr>
              <w:spacing w:before="120" w:after="120"/>
            </w:pPr>
            <w:r>
              <w:t>What kinds of tasks should the teachers</w:t>
            </w:r>
            <w:r w:rsidR="00E31227">
              <w:t xml:space="preserve"> desig</w:t>
            </w:r>
            <w:r>
              <w:t xml:space="preserve">n so </w:t>
            </w:r>
            <w:r w:rsidR="00DC6806">
              <w:t xml:space="preserve">that </w:t>
            </w:r>
            <w:r>
              <w:t xml:space="preserve">their </w:t>
            </w:r>
            <w:r w:rsidR="00B557BD">
              <w:t>students</w:t>
            </w:r>
            <w:r w:rsidR="00A04AEC">
              <w:t xml:space="preserve"> have a variety of opportu</w:t>
            </w:r>
            <w:r w:rsidR="00DC6806">
              <w:t>nities and purposes</w:t>
            </w:r>
            <w:r w:rsidR="00320005">
              <w:br/>
            </w:r>
            <w:r w:rsidR="00DC6806">
              <w:t>for writing</w:t>
            </w:r>
            <w:r w:rsidR="00564946">
              <w:t>?</w:t>
            </w:r>
          </w:p>
        </w:tc>
        <w:tc>
          <w:tcPr>
            <w:tcW w:w="567" w:type="dxa"/>
            <w:tcBorders>
              <w:left w:val="single" w:sz="8" w:space="0" w:color="2A6EBB"/>
              <w:right w:val="single" w:sz="8" w:space="0" w:color="2A6EBB"/>
            </w:tcBorders>
          </w:tcPr>
          <w:p w14:paraId="42968438" w14:textId="77777777" w:rsidR="00B557BD" w:rsidRPr="0006338D" w:rsidRDefault="00B557BD" w:rsidP="00483FD1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5701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</w:tcPr>
          <w:p w14:paraId="235B3E2C" w14:textId="77777777" w:rsidR="00B557BD" w:rsidRPr="0006338D" w:rsidRDefault="00B557BD" w:rsidP="00483FD1">
            <w:pPr>
              <w:spacing w:before="120" w:after="120"/>
              <w:rPr>
                <w:sz w:val="18"/>
                <w:szCs w:val="18"/>
              </w:rPr>
            </w:pPr>
          </w:p>
        </w:tc>
      </w:tr>
    </w:tbl>
    <w:p w14:paraId="348ED549" w14:textId="77777777" w:rsidR="00B557BD" w:rsidRPr="00926A0D" w:rsidRDefault="00B557BD" w:rsidP="00926A0D">
      <w:pPr>
        <w:rPr>
          <w:sz w:val="2"/>
          <w:szCs w:val="2"/>
        </w:rPr>
      </w:pPr>
    </w:p>
    <w:sectPr w:rsidR="00B557BD" w:rsidRPr="00926A0D" w:rsidSect="00C656E1">
      <w:pgSz w:w="11906" w:h="16838"/>
      <w:pgMar w:top="1134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38D"/>
    <w:rsid w:val="00004646"/>
    <w:rsid w:val="0002133D"/>
    <w:rsid w:val="00030BE7"/>
    <w:rsid w:val="00033C40"/>
    <w:rsid w:val="0006338D"/>
    <w:rsid w:val="000A55A6"/>
    <w:rsid w:val="000D11E4"/>
    <w:rsid w:val="001A4C02"/>
    <w:rsid w:val="001A74B3"/>
    <w:rsid w:val="001F792C"/>
    <w:rsid w:val="0020274D"/>
    <w:rsid w:val="0027132F"/>
    <w:rsid w:val="00286BA4"/>
    <w:rsid w:val="002965C3"/>
    <w:rsid w:val="002C3A64"/>
    <w:rsid w:val="00307279"/>
    <w:rsid w:val="00320005"/>
    <w:rsid w:val="00340ADC"/>
    <w:rsid w:val="00366C20"/>
    <w:rsid w:val="00384CFC"/>
    <w:rsid w:val="00392974"/>
    <w:rsid w:val="00401756"/>
    <w:rsid w:val="00407E7E"/>
    <w:rsid w:val="00483FD1"/>
    <w:rsid w:val="00494986"/>
    <w:rsid w:val="004A205E"/>
    <w:rsid w:val="004C5C5F"/>
    <w:rsid w:val="004D5E00"/>
    <w:rsid w:val="005027B3"/>
    <w:rsid w:val="00535864"/>
    <w:rsid w:val="005400A0"/>
    <w:rsid w:val="00561549"/>
    <w:rsid w:val="00564946"/>
    <w:rsid w:val="005D7265"/>
    <w:rsid w:val="0066171E"/>
    <w:rsid w:val="006951ED"/>
    <w:rsid w:val="006B4F1F"/>
    <w:rsid w:val="006C63A4"/>
    <w:rsid w:val="007C305B"/>
    <w:rsid w:val="00837277"/>
    <w:rsid w:val="00862964"/>
    <w:rsid w:val="00885CCB"/>
    <w:rsid w:val="0088718E"/>
    <w:rsid w:val="00894C0E"/>
    <w:rsid w:val="008C1F48"/>
    <w:rsid w:val="00906935"/>
    <w:rsid w:val="00926A0D"/>
    <w:rsid w:val="0096450D"/>
    <w:rsid w:val="00A02261"/>
    <w:rsid w:val="00A04AEC"/>
    <w:rsid w:val="00A564DB"/>
    <w:rsid w:val="00AB38CF"/>
    <w:rsid w:val="00AC5710"/>
    <w:rsid w:val="00B557BD"/>
    <w:rsid w:val="00B642EB"/>
    <w:rsid w:val="00B81AD9"/>
    <w:rsid w:val="00BC3162"/>
    <w:rsid w:val="00C47571"/>
    <w:rsid w:val="00C656E1"/>
    <w:rsid w:val="00C67349"/>
    <w:rsid w:val="00C81473"/>
    <w:rsid w:val="00CC61E5"/>
    <w:rsid w:val="00D47CCC"/>
    <w:rsid w:val="00D47E4E"/>
    <w:rsid w:val="00DC6806"/>
    <w:rsid w:val="00E22C53"/>
    <w:rsid w:val="00E31227"/>
    <w:rsid w:val="00E35900"/>
    <w:rsid w:val="00F17C70"/>
    <w:rsid w:val="00F17F65"/>
    <w:rsid w:val="00F24CE3"/>
    <w:rsid w:val="00FC2BE2"/>
    <w:rsid w:val="00FC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FCF19D"/>
  <w15:docId w15:val="{FA6F170A-E62C-0C47-AA19-0C8B7327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BE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BE2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72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2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2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2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2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Tagg</dc:creator>
  <cp:keywords/>
  <dc:description/>
  <cp:lastModifiedBy>Jenny Ward</cp:lastModifiedBy>
  <cp:revision>4</cp:revision>
  <cp:lastPrinted>2018-12-05T00:15:00Z</cp:lastPrinted>
  <dcterms:created xsi:type="dcterms:W3CDTF">2019-02-11T18:36:00Z</dcterms:created>
  <dcterms:modified xsi:type="dcterms:W3CDTF">2019-02-11T19:43:00Z</dcterms:modified>
</cp:coreProperties>
</file>